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B7ECA" w14:textId="3EC7518C" w:rsidR="0002533D" w:rsidRPr="005033A4" w:rsidRDefault="00BD473D" w:rsidP="0002533D">
      <w:pPr>
        <w:pStyle w:val="NoSpacingChar"/>
        <w:jc w:val="center"/>
        <w:rPr>
          <w:sz w:val="20"/>
          <w:szCs w:val="20"/>
          <w:lang w:bidi="hi-IN"/>
        </w:rPr>
      </w:pPr>
      <w:r w:rsidRPr="005033A4">
        <w:rPr>
          <w:b/>
          <w:bCs/>
          <w:noProof/>
          <w:sz w:val="20"/>
          <w:szCs w:val="20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9A3555D" wp14:editId="578AD567">
            <wp:simplePos x="0" y="0"/>
            <wp:positionH relativeFrom="column">
              <wp:posOffset>-18288</wp:posOffset>
            </wp:positionH>
            <wp:positionV relativeFrom="paragraph">
              <wp:posOffset>7316</wp:posOffset>
            </wp:positionV>
            <wp:extent cx="387706" cy="382388"/>
            <wp:effectExtent l="0" t="0" r="0" b="0"/>
            <wp:wrapNone/>
            <wp:docPr id="194" name="Picture 194" descr="C:\Users\tu\Desktop\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\Desktop\t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2" cy="3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3D" w:rsidRPr="005033A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तेजपुर</w:t>
      </w:r>
      <w:r w:rsidR="0002533D" w:rsidRPr="005033A4">
        <w:rPr>
          <w:b/>
          <w:bCs/>
          <w:sz w:val="20"/>
          <w:szCs w:val="20"/>
          <w:cs/>
          <w:lang w:bidi="hi-IN"/>
        </w:rPr>
        <w:t xml:space="preserve"> </w:t>
      </w:r>
      <w:r w:rsidR="0002533D" w:rsidRPr="005033A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विश्वविद्यालय</w:t>
      </w:r>
      <w:r w:rsidR="0002533D" w:rsidRPr="005033A4">
        <w:rPr>
          <w:sz w:val="20"/>
          <w:szCs w:val="20"/>
          <w:cs/>
          <w:lang w:bidi="hi-IN"/>
        </w:rPr>
        <w:t xml:space="preserve"> </w:t>
      </w:r>
      <w:r w:rsidR="0002533D" w:rsidRPr="005033A4">
        <w:rPr>
          <w:sz w:val="20"/>
          <w:szCs w:val="20"/>
          <w:lang w:bidi="hi-IN"/>
        </w:rPr>
        <w:t>/ TEZPUR UNIVERSITY</w:t>
      </w:r>
    </w:p>
    <w:p w14:paraId="511BB677" w14:textId="75F6C04E" w:rsidR="0002533D" w:rsidRPr="005033A4" w:rsidRDefault="0002533D" w:rsidP="0002533D">
      <w:pPr>
        <w:pStyle w:val="NoSpacingChar"/>
        <w:jc w:val="center"/>
        <w:rPr>
          <w:sz w:val="20"/>
          <w:szCs w:val="20"/>
          <w:lang w:bidi="hi-IN"/>
        </w:rPr>
      </w:pPr>
      <w:r w:rsidRPr="005033A4">
        <w:rPr>
          <w:sz w:val="20"/>
          <w:szCs w:val="20"/>
          <w:lang w:bidi="hi-IN"/>
        </w:rPr>
        <w:t>(</w:t>
      </w:r>
      <w:r w:rsidRPr="005033A4">
        <w:rPr>
          <w:rFonts w:ascii="Mangal" w:hAnsi="Mangal" w:cs="Mangal" w:hint="cs"/>
          <w:sz w:val="20"/>
          <w:szCs w:val="20"/>
          <w:cs/>
          <w:lang w:bidi="hi-IN"/>
        </w:rPr>
        <w:t>संसद</w:t>
      </w:r>
      <w:r w:rsidRPr="005033A4">
        <w:rPr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Pr="005033A4">
        <w:rPr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sz w:val="20"/>
          <w:szCs w:val="20"/>
          <w:cs/>
          <w:lang w:bidi="hi-IN"/>
        </w:rPr>
        <w:t>अधिनियम</w:t>
      </w:r>
      <w:r w:rsidRPr="005033A4">
        <w:rPr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sz w:val="20"/>
          <w:szCs w:val="20"/>
          <w:cs/>
          <w:lang w:bidi="hi-IN"/>
        </w:rPr>
        <w:t>द्वारा</w:t>
      </w:r>
      <w:r w:rsidRPr="005033A4">
        <w:rPr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sz w:val="20"/>
          <w:szCs w:val="20"/>
          <w:cs/>
          <w:lang w:bidi="hi-IN"/>
        </w:rPr>
        <w:t>स्थापित</w:t>
      </w:r>
      <w:r w:rsidRPr="005033A4">
        <w:rPr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sz w:val="20"/>
          <w:szCs w:val="20"/>
          <w:cs/>
          <w:lang w:bidi="hi-IN"/>
        </w:rPr>
        <w:t>केंद्रीय</w:t>
      </w:r>
      <w:r w:rsidRPr="005033A4">
        <w:rPr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sz w:val="20"/>
          <w:szCs w:val="20"/>
          <w:cs/>
          <w:lang w:bidi="hi-IN"/>
        </w:rPr>
        <w:t>विश्वविद्यालय</w:t>
      </w:r>
      <w:r w:rsidRPr="005033A4">
        <w:rPr>
          <w:sz w:val="20"/>
          <w:szCs w:val="20"/>
          <w:cs/>
          <w:lang w:bidi="hi-IN"/>
        </w:rPr>
        <w:t>)</w:t>
      </w:r>
    </w:p>
    <w:p w14:paraId="2F33DE15" w14:textId="77777777" w:rsidR="0002533D" w:rsidRPr="005033A4" w:rsidRDefault="0002533D" w:rsidP="0002533D">
      <w:pPr>
        <w:pStyle w:val="NoSpacingChar"/>
        <w:tabs>
          <w:tab w:val="center" w:pos="4890"/>
        </w:tabs>
        <w:jc w:val="center"/>
        <w:rPr>
          <w:sz w:val="20"/>
          <w:szCs w:val="20"/>
          <w:lang w:bidi="hi-IN"/>
        </w:rPr>
      </w:pPr>
      <w:r w:rsidRPr="005033A4">
        <w:rPr>
          <w:sz w:val="20"/>
          <w:szCs w:val="20"/>
          <w:cs/>
          <w:lang w:bidi="hi-IN"/>
        </w:rPr>
        <w:t>(</w:t>
      </w:r>
      <w:r w:rsidRPr="005033A4">
        <w:rPr>
          <w:sz w:val="20"/>
          <w:szCs w:val="20"/>
          <w:lang w:bidi="hi-IN"/>
        </w:rPr>
        <w:t>A Central University established by an Act of Parliament)</w:t>
      </w:r>
    </w:p>
    <w:p w14:paraId="48ECA65B" w14:textId="667E5600" w:rsidR="0002533D" w:rsidRPr="005033A4" w:rsidRDefault="0002533D" w:rsidP="00BD473D">
      <w:pPr>
        <w:pStyle w:val="NoSpacingChar"/>
        <w:jc w:val="center"/>
        <w:rPr>
          <w:b/>
          <w:bCs/>
          <w:sz w:val="20"/>
          <w:szCs w:val="20"/>
          <w:lang w:bidi="hi-IN"/>
        </w:rPr>
      </w:pPr>
      <w:r w:rsidRPr="005033A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संकायाध्यक्ष</w:t>
      </w:r>
      <w:r w:rsidRPr="005033A4">
        <w:rPr>
          <w:b/>
          <w:bCs/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का</w:t>
      </w:r>
      <w:r w:rsidRPr="005033A4">
        <w:rPr>
          <w:b/>
          <w:bCs/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कार्यालय</w:t>
      </w:r>
      <w:r w:rsidRPr="005033A4">
        <w:rPr>
          <w:b/>
          <w:bCs/>
          <w:sz w:val="20"/>
          <w:szCs w:val="20"/>
          <w:lang w:bidi="hi-IN"/>
        </w:rPr>
        <w:t>,</w:t>
      </w:r>
      <w:r w:rsidRPr="005033A4">
        <w:rPr>
          <w:b/>
          <w:bCs/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शोध</w:t>
      </w:r>
      <w:r w:rsidRPr="005033A4">
        <w:rPr>
          <w:b/>
          <w:bCs/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व</w:t>
      </w:r>
      <w:r w:rsidRPr="005033A4">
        <w:rPr>
          <w:b/>
          <w:bCs/>
          <w:sz w:val="20"/>
          <w:szCs w:val="20"/>
          <w:cs/>
          <w:lang w:bidi="hi-IN"/>
        </w:rPr>
        <w:t xml:space="preserve"> </w:t>
      </w:r>
      <w:r w:rsidRPr="005033A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विकास</w:t>
      </w:r>
      <w:r w:rsidRPr="005033A4">
        <w:rPr>
          <w:b/>
          <w:bCs/>
          <w:sz w:val="20"/>
          <w:szCs w:val="20"/>
          <w:cs/>
          <w:lang w:bidi="hi-IN"/>
        </w:rPr>
        <w:t xml:space="preserve"> </w:t>
      </w:r>
      <w:r w:rsidR="00BD473D" w:rsidRPr="005033A4">
        <w:rPr>
          <w:b/>
          <w:bCs/>
          <w:sz w:val="20"/>
          <w:szCs w:val="20"/>
          <w:lang w:bidi="hi-IN"/>
        </w:rPr>
        <w:t xml:space="preserve"> </w:t>
      </w:r>
      <w:r w:rsidRPr="005033A4">
        <w:rPr>
          <w:b/>
          <w:bCs/>
          <w:sz w:val="20"/>
          <w:szCs w:val="20"/>
          <w:lang w:bidi="hi-IN"/>
        </w:rPr>
        <w:t>OFFICE OF THE</w:t>
      </w:r>
      <w:r w:rsidRPr="005033A4">
        <w:rPr>
          <w:b/>
          <w:bCs/>
          <w:sz w:val="20"/>
          <w:szCs w:val="20"/>
          <w:cs/>
          <w:lang w:bidi="hi-IN"/>
        </w:rPr>
        <w:t xml:space="preserve"> </w:t>
      </w:r>
      <w:r w:rsidRPr="005033A4">
        <w:rPr>
          <w:b/>
          <w:bCs/>
          <w:sz w:val="20"/>
          <w:szCs w:val="20"/>
          <w:lang w:bidi="hi-IN"/>
        </w:rPr>
        <w:t xml:space="preserve">DEAN, RESEARCH &amp; DEVELOPMENT </w:t>
      </w:r>
    </w:p>
    <w:p w14:paraId="39B6D5FD" w14:textId="77777777" w:rsidR="0002533D" w:rsidRPr="005033A4" w:rsidRDefault="0002533D" w:rsidP="00BD473D">
      <w:pPr>
        <w:pStyle w:val="Default"/>
        <w:jc w:val="center"/>
        <w:rPr>
          <w:b/>
          <w:bCs/>
          <w:color w:val="auto"/>
        </w:rPr>
      </w:pPr>
      <w:r w:rsidRPr="005033A4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A5E18" wp14:editId="76088646">
                <wp:simplePos x="0" y="0"/>
                <wp:positionH relativeFrom="column">
                  <wp:posOffset>-672787</wp:posOffset>
                </wp:positionH>
                <wp:positionV relativeFrom="paragraph">
                  <wp:posOffset>266700</wp:posOffset>
                </wp:positionV>
                <wp:extent cx="7349490" cy="0"/>
                <wp:effectExtent l="0" t="0" r="0" b="0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9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24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3" o:spid="_x0000_s1026" type="#_x0000_t32" style="position:absolute;margin-left:-53pt;margin-top:21pt;width:57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" strokeweight="1pt"/>
            </w:pict>
          </mc:Fallback>
        </mc:AlternateContent>
      </w:r>
      <w:r w:rsidRPr="005033A4">
        <w:rPr>
          <w:rFonts w:ascii="Mangal" w:hAnsi="Mangal" w:cs="Mangal" w:hint="cs"/>
          <w:color w:val="auto"/>
          <w:sz w:val="20"/>
          <w:szCs w:val="20"/>
          <w:cs/>
          <w:lang w:bidi="hi-IN"/>
        </w:rPr>
        <w:t>तेजपुर</w:t>
      </w:r>
      <w:r w:rsidRPr="005033A4">
        <w:rPr>
          <w:color w:val="auto"/>
          <w:sz w:val="20"/>
          <w:szCs w:val="20"/>
          <w:cs/>
          <w:lang w:bidi="hi-IN"/>
        </w:rPr>
        <w:t xml:space="preserve">-784028 </w:t>
      </w:r>
      <w:r w:rsidRPr="005033A4">
        <w:rPr>
          <w:color w:val="auto"/>
          <w:sz w:val="20"/>
          <w:szCs w:val="20"/>
          <w:lang w:bidi="hi-IN"/>
        </w:rPr>
        <w:t xml:space="preserve">:: </w:t>
      </w:r>
      <w:r w:rsidRPr="005033A4">
        <w:rPr>
          <w:rFonts w:ascii="Mangal" w:hAnsi="Mangal" w:cs="Mangal" w:hint="cs"/>
          <w:color w:val="auto"/>
          <w:sz w:val="20"/>
          <w:szCs w:val="20"/>
          <w:cs/>
          <w:lang w:bidi="hi-IN"/>
        </w:rPr>
        <w:t>असम</w:t>
      </w:r>
      <w:r w:rsidRPr="005033A4">
        <w:rPr>
          <w:color w:val="auto"/>
          <w:sz w:val="20"/>
          <w:szCs w:val="20"/>
          <w:cs/>
          <w:lang w:bidi="hi-IN"/>
        </w:rPr>
        <w:t xml:space="preserve"> </w:t>
      </w:r>
      <w:r w:rsidRPr="005033A4">
        <w:rPr>
          <w:color w:val="auto"/>
          <w:sz w:val="20"/>
          <w:szCs w:val="20"/>
          <w:lang w:bidi="hi-IN"/>
        </w:rPr>
        <w:t>/ TEZPUR-784028</w:t>
      </w:r>
    </w:p>
    <w:p w14:paraId="363C1816" w14:textId="77777777" w:rsidR="0002533D" w:rsidRPr="005033A4" w:rsidRDefault="0002533D" w:rsidP="0002533D">
      <w:pPr>
        <w:pStyle w:val="Default"/>
        <w:jc w:val="center"/>
        <w:rPr>
          <w:b/>
          <w:bCs/>
          <w:color w:val="auto"/>
          <w:sz w:val="14"/>
          <w:szCs w:val="14"/>
        </w:rPr>
      </w:pPr>
    </w:p>
    <w:p w14:paraId="6254E65E" w14:textId="77777777" w:rsidR="0006518C" w:rsidRPr="00177580" w:rsidRDefault="0006518C" w:rsidP="0006518C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77580">
        <w:rPr>
          <w:rFonts w:ascii="Times New Roman" w:hAnsi="Times New Roman" w:cs="Times New Roman"/>
          <w:b/>
          <w:bCs/>
          <w:lang w:val="en-US"/>
        </w:rPr>
        <w:t>Advertisement for Project staff</w:t>
      </w:r>
    </w:p>
    <w:p w14:paraId="6E169237" w14:textId="77777777" w:rsidR="0006518C" w:rsidRPr="00177580" w:rsidRDefault="0006518C" w:rsidP="0006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77580">
        <w:rPr>
          <w:rFonts w:ascii="Times New Roman" w:hAnsi="Times New Roman" w:cs="Times New Roman"/>
          <w:lang w:val="en-US"/>
        </w:rPr>
        <w:t xml:space="preserve">Applications are invited for the temporary positions of one (01) Field Assistant and one (01) IPR Specialist (equivalent to UGC JRF stipend) for UGC-STRIDE Component 1 project </w:t>
      </w:r>
      <w:r w:rsidRPr="00177580">
        <w:rPr>
          <w:rFonts w:ascii="Times New Roman" w:hAnsi="Times New Roman" w:cs="Times New Roman"/>
          <w:b/>
          <w:bCs/>
          <w:lang w:val="en-US"/>
        </w:rPr>
        <w:t>“</w:t>
      </w:r>
      <w:r w:rsidRPr="00177580">
        <w:rPr>
          <w:rFonts w:ascii="Times New Roman" w:hAnsi="Times New Roman" w:cs="Times New Roman"/>
          <w:b/>
          <w:lang w:val="en-US"/>
        </w:rPr>
        <w:t>Reviving cultural artefact Gamosa through Intellectual Property Management in Assam and innovative supply chain</w:t>
      </w:r>
      <w:r w:rsidRPr="00177580">
        <w:rPr>
          <w:rFonts w:ascii="Times New Roman" w:hAnsi="Times New Roman" w:cs="Times New Roman"/>
          <w:b/>
          <w:bCs/>
          <w:lang w:val="en-US"/>
        </w:rPr>
        <w:t xml:space="preserve"> " </w:t>
      </w:r>
      <w:r w:rsidRPr="00177580">
        <w:rPr>
          <w:rFonts w:ascii="Times New Roman" w:hAnsi="Times New Roman" w:cs="Times New Roman"/>
          <w:lang w:val="en-US"/>
        </w:rPr>
        <w:t>under Project Coordinator Dr. Mridul Dutta, Tezpur University, Assam.</w:t>
      </w:r>
    </w:p>
    <w:p w14:paraId="72F441A9" w14:textId="77777777" w:rsidR="0006518C" w:rsidRPr="00177580" w:rsidRDefault="0006518C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F87F000" w14:textId="77777777" w:rsidR="0006518C" w:rsidRPr="00177580" w:rsidRDefault="0006518C" w:rsidP="0006518C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177580">
        <w:rPr>
          <w:rFonts w:ascii="Times New Roman" w:hAnsi="Times New Roman" w:cs="Times New Roman"/>
          <w:b/>
          <w:bCs/>
          <w:i/>
          <w:iCs/>
        </w:rPr>
        <w:t>Job Analysis</w:t>
      </w:r>
    </w:p>
    <w:p w14:paraId="3D0EF05D" w14:textId="6F36C62E" w:rsidR="0006518C" w:rsidRPr="00177580" w:rsidRDefault="0006518C" w:rsidP="0006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77580">
        <w:rPr>
          <w:rFonts w:ascii="Times New Roman" w:hAnsi="Times New Roman" w:cs="Times New Roman"/>
          <w:bCs/>
        </w:rPr>
        <w:t>UGC STRIDE (www.</w:t>
      </w:r>
      <w:r w:rsidRPr="00177580">
        <w:rPr>
          <w:rFonts w:ascii="Times New Roman" w:hAnsi="Times New Roman" w:cs="Times New Roman"/>
        </w:rPr>
        <w:t xml:space="preserve"> </w:t>
      </w:r>
      <w:r w:rsidRPr="00177580">
        <w:rPr>
          <w:rFonts w:ascii="Times New Roman" w:hAnsi="Times New Roman" w:cs="Times New Roman"/>
          <w:bCs/>
        </w:rPr>
        <w:t xml:space="preserve">stride.bhu.ac.in) has given a mandate to Tezpur University to build </w:t>
      </w:r>
      <w:r w:rsidRPr="00177580">
        <w:rPr>
          <w:rFonts w:ascii="Times New Roman" w:hAnsi="Times New Roman" w:cs="Times New Roman"/>
        </w:rPr>
        <w:t xml:space="preserve">capacity in research and human resource </w:t>
      </w:r>
      <w:r w:rsidRPr="00177580">
        <w:rPr>
          <w:rFonts w:ascii="Times New Roman" w:hAnsi="Times New Roman" w:cs="Times New Roman"/>
          <w:bCs/>
          <w:lang w:val="en-US"/>
        </w:rPr>
        <w:t xml:space="preserve">for a period of three years. The </w:t>
      </w:r>
      <w:r w:rsidRPr="00177580">
        <w:rPr>
          <w:rFonts w:ascii="Times New Roman" w:hAnsi="Times New Roman" w:cs="Times New Roman"/>
          <w:lang w:val="en-US"/>
        </w:rPr>
        <w:t xml:space="preserve">Gamosa project will create new models in critical thinking and produce </w:t>
      </w:r>
      <w:r w:rsidRPr="00177580">
        <w:rPr>
          <w:rFonts w:ascii="Times New Roman" w:hAnsi="Times New Roman" w:cs="Times New Roman"/>
        </w:rPr>
        <w:t xml:space="preserve">high impact research in regional innovation system (RIS), supply chain linkages, and empower women with vocational skills into sustainable livelihood opportunities in the handloom sector. </w:t>
      </w:r>
      <w:r w:rsidRPr="00177580">
        <w:rPr>
          <w:rFonts w:ascii="Times New Roman" w:hAnsi="Times New Roman" w:cs="Times New Roman"/>
          <w:lang w:val="en-US"/>
        </w:rPr>
        <w:t xml:space="preserve">This transdisciplinary project will develop branding strategies for artefact Gamosa and disrupt the handloom market with a set of IPR statute and technology-enabled supply chain interventions. The project will lead to a sustainable impact in weaving practices of handloom sector of Assam with the objective to mitigate the desecration of cultural and historical significance of traditional knowledge system of artefact Gamosa. </w:t>
      </w:r>
      <w:r w:rsidRPr="00177580">
        <w:rPr>
          <w:rFonts w:ascii="Times New Roman" w:hAnsi="Times New Roman" w:cs="Times New Roman"/>
        </w:rPr>
        <w:t xml:space="preserve">The </w:t>
      </w:r>
      <w:r w:rsidR="00E7143A" w:rsidRPr="00177580">
        <w:rPr>
          <w:rFonts w:ascii="Times New Roman" w:hAnsi="Times New Roman" w:cs="Times New Roman"/>
        </w:rPr>
        <w:t>candidates</w:t>
      </w:r>
      <w:r w:rsidRPr="00177580">
        <w:rPr>
          <w:rFonts w:ascii="Times New Roman" w:hAnsi="Times New Roman" w:cs="Times New Roman"/>
        </w:rPr>
        <w:t xml:space="preserve"> will present their research output every trimester for external assessment and contribute to the body of knowledge.</w:t>
      </w:r>
    </w:p>
    <w:p w14:paraId="0127FAC1" w14:textId="77777777" w:rsidR="0006518C" w:rsidRPr="00177580" w:rsidRDefault="0006518C" w:rsidP="000651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14:paraId="75CB5EDB" w14:textId="77777777" w:rsidR="0006518C" w:rsidRPr="00177580" w:rsidRDefault="0006518C" w:rsidP="0006518C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177580">
        <w:rPr>
          <w:rFonts w:ascii="Times New Roman" w:hAnsi="Times New Roman" w:cs="Times New Roman"/>
          <w:b/>
          <w:bCs/>
          <w:i/>
          <w:iCs/>
        </w:rPr>
        <w:t>Job Description</w:t>
      </w:r>
    </w:p>
    <w:p w14:paraId="1602DFDD" w14:textId="2A47E65A" w:rsidR="0006518C" w:rsidRPr="00177580" w:rsidRDefault="0006518C" w:rsidP="00065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Tezpur University invites scholars to pursue doctoral research in RIS</w:t>
      </w:r>
      <w:r w:rsidRPr="00177580">
        <w:rPr>
          <w:rFonts w:ascii="Times New Roman" w:hAnsi="Times New Roman" w:cs="Times New Roman"/>
          <w:lang w:val="en-US"/>
        </w:rPr>
        <w:t xml:space="preserve"> of Assam. The </w:t>
      </w:r>
      <w:r w:rsidR="00E7143A" w:rsidRPr="00177580">
        <w:rPr>
          <w:rFonts w:ascii="Times New Roman" w:hAnsi="Times New Roman" w:cs="Times New Roman"/>
          <w:lang w:val="en-US"/>
        </w:rPr>
        <w:t>candidate</w:t>
      </w:r>
      <w:r w:rsidRPr="00177580">
        <w:rPr>
          <w:rFonts w:ascii="Times New Roman" w:hAnsi="Times New Roman" w:cs="Times New Roman"/>
          <w:lang w:val="en-US"/>
        </w:rPr>
        <w:t xml:space="preserve"> </w:t>
      </w:r>
      <w:r w:rsidRPr="00177580">
        <w:rPr>
          <w:rFonts w:ascii="Times New Roman" w:hAnsi="Times New Roman" w:cs="Times New Roman"/>
        </w:rPr>
        <w:t xml:space="preserve">will report to the Project Coordinator and carry out research, data analysis under his guidance. The </w:t>
      </w:r>
      <w:r w:rsidR="00E7143A" w:rsidRPr="00177580">
        <w:rPr>
          <w:rFonts w:ascii="Times New Roman" w:hAnsi="Times New Roman" w:cs="Times New Roman"/>
        </w:rPr>
        <w:t>candidate</w:t>
      </w:r>
      <w:r w:rsidRPr="00177580">
        <w:rPr>
          <w:rFonts w:ascii="Times New Roman" w:hAnsi="Times New Roman" w:cs="Times New Roman"/>
        </w:rPr>
        <w:t xml:space="preserve"> must demonstrate interpersonal skills as team player and adapt to the conditions of rural village environment. The </w:t>
      </w:r>
      <w:r w:rsidR="00E7143A" w:rsidRPr="00177580">
        <w:rPr>
          <w:rFonts w:ascii="Times New Roman" w:hAnsi="Times New Roman" w:cs="Times New Roman"/>
        </w:rPr>
        <w:t>candidate</w:t>
      </w:r>
      <w:r w:rsidRPr="00177580">
        <w:rPr>
          <w:rFonts w:ascii="Times New Roman" w:hAnsi="Times New Roman" w:cs="Times New Roman"/>
        </w:rPr>
        <w:t xml:space="preserve"> will spend time in the field for two months as well as acquire theoretical and research methodology course credits. </w:t>
      </w:r>
      <w:r w:rsidRPr="00177580">
        <w:rPr>
          <w:rFonts w:ascii="Times New Roman" w:hAnsi="Times New Roman" w:cs="Times New Roman"/>
          <w:bCs/>
        </w:rPr>
        <w:t xml:space="preserve">During the initial period, the </w:t>
      </w:r>
      <w:r w:rsidR="00E7143A" w:rsidRPr="00177580">
        <w:rPr>
          <w:rFonts w:ascii="Times New Roman" w:hAnsi="Times New Roman" w:cs="Times New Roman"/>
          <w:bCs/>
        </w:rPr>
        <w:t>candidate</w:t>
      </w:r>
      <w:r w:rsidRPr="00177580">
        <w:rPr>
          <w:rFonts w:ascii="Times New Roman" w:hAnsi="Times New Roman" w:cs="Times New Roman"/>
          <w:bCs/>
        </w:rPr>
        <w:t xml:space="preserve"> is required to demonstrate competency to join PhD programme and produce research publications in refereed journal. </w:t>
      </w:r>
      <w:r w:rsidR="00E259E5" w:rsidRPr="00177580">
        <w:rPr>
          <w:rFonts w:ascii="Times New Roman" w:hAnsi="Times New Roman" w:cs="Times New Roman"/>
          <w:bCs/>
        </w:rPr>
        <w:t>F</w:t>
      </w:r>
      <w:r w:rsidRPr="00177580">
        <w:rPr>
          <w:rFonts w:ascii="Times New Roman" w:hAnsi="Times New Roman" w:cs="Times New Roman"/>
          <w:bCs/>
        </w:rPr>
        <w:t xml:space="preserve">emale students with valid NET-JRF </w:t>
      </w:r>
      <w:r w:rsidRPr="00177580">
        <w:rPr>
          <w:rFonts w:ascii="Times New Roman" w:hAnsi="Times New Roman" w:cs="Times New Roman"/>
        </w:rPr>
        <w:t>(equivalent) score are encouraged to apply. The candidate should be able to speak, read and write in Assamese.</w:t>
      </w:r>
    </w:p>
    <w:p w14:paraId="0752DA4F" w14:textId="77777777" w:rsidR="0006518C" w:rsidRPr="00177580" w:rsidRDefault="0006518C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8DC4F2" w14:textId="77777777" w:rsidR="0006518C" w:rsidRPr="00177580" w:rsidRDefault="0006518C" w:rsidP="0006518C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  <w:r w:rsidRPr="00177580">
        <w:rPr>
          <w:rFonts w:ascii="Times New Roman" w:hAnsi="Times New Roman" w:cs="Times New Roman"/>
          <w:b/>
          <w:i/>
          <w:iCs/>
          <w:lang w:val="en-US"/>
        </w:rPr>
        <w:t>Job Specifications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76"/>
        <w:gridCol w:w="1445"/>
        <w:gridCol w:w="5904"/>
        <w:gridCol w:w="1800"/>
      </w:tblGrid>
      <w:tr w:rsidR="00177580" w:rsidRPr="00177580" w14:paraId="526BCAB6" w14:textId="77777777" w:rsidTr="0006518C">
        <w:tc>
          <w:tcPr>
            <w:tcW w:w="1376" w:type="dxa"/>
          </w:tcPr>
          <w:p w14:paraId="29C92CE4" w14:textId="77777777" w:rsidR="0006518C" w:rsidRPr="00177580" w:rsidRDefault="0006518C" w:rsidP="00D11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7580">
              <w:rPr>
                <w:rFonts w:ascii="Times New Roman" w:hAnsi="Times New Roman" w:cs="Times New Roman"/>
                <w:b/>
                <w:szCs w:val="22"/>
              </w:rPr>
              <w:t>Position</w:t>
            </w:r>
          </w:p>
        </w:tc>
        <w:tc>
          <w:tcPr>
            <w:tcW w:w="1445" w:type="dxa"/>
          </w:tcPr>
          <w:p w14:paraId="25CBEA6A" w14:textId="77777777" w:rsidR="0006518C" w:rsidRPr="00177580" w:rsidRDefault="0006518C" w:rsidP="00D11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7580">
              <w:rPr>
                <w:rFonts w:ascii="Times New Roman" w:hAnsi="Times New Roman" w:cs="Times New Roman"/>
                <w:b/>
                <w:szCs w:val="22"/>
              </w:rPr>
              <w:t>Number of positions</w:t>
            </w:r>
          </w:p>
        </w:tc>
        <w:tc>
          <w:tcPr>
            <w:tcW w:w="5904" w:type="dxa"/>
          </w:tcPr>
          <w:p w14:paraId="1AECB835" w14:textId="77777777" w:rsidR="0006518C" w:rsidRPr="00177580" w:rsidRDefault="0006518C" w:rsidP="00D11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7580">
              <w:rPr>
                <w:rFonts w:ascii="Times New Roman" w:hAnsi="Times New Roman" w:cs="Times New Roman"/>
                <w:b/>
                <w:szCs w:val="22"/>
              </w:rPr>
              <w:t>Essential Qualifications</w:t>
            </w:r>
          </w:p>
        </w:tc>
        <w:tc>
          <w:tcPr>
            <w:tcW w:w="1800" w:type="dxa"/>
          </w:tcPr>
          <w:p w14:paraId="0663789D" w14:textId="77777777" w:rsidR="0006518C" w:rsidRPr="00177580" w:rsidRDefault="0006518C" w:rsidP="00D11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7580">
              <w:rPr>
                <w:rFonts w:ascii="Times New Roman" w:hAnsi="Times New Roman" w:cs="Times New Roman"/>
                <w:b/>
                <w:szCs w:val="22"/>
              </w:rPr>
              <w:t>Fellowship</w:t>
            </w:r>
          </w:p>
          <w:p w14:paraId="3116CAB8" w14:textId="77777777" w:rsidR="0006518C" w:rsidRPr="00177580" w:rsidRDefault="0006518C" w:rsidP="00D11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77580" w:rsidRPr="00177580" w14:paraId="0F395F1C" w14:textId="77777777" w:rsidTr="0006518C">
        <w:tc>
          <w:tcPr>
            <w:tcW w:w="1376" w:type="dxa"/>
          </w:tcPr>
          <w:p w14:paraId="0C4C881B" w14:textId="77777777" w:rsidR="0006518C" w:rsidRPr="00177580" w:rsidRDefault="0006518C" w:rsidP="00D1128F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Field Assistant</w:t>
            </w:r>
          </w:p>
          <w:p w14:paraId="6F0E1B12" w14:textId="77777777" w:rsidR="0006518C" w:rsidRPr="00177580" w:rsidRDefault="0006518C" w:rsidP="00D1128F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(equivalent to UGC JRF stipend)</w:t>
            </w:r>
          </w:p>
        </w:tc>
        <w:tc>
          <w:tcPr>
            <w:tcW w:w="1445" w:type="dxa"/>
          </w:tcPr>
          <w:p w14:paraId="0B316246" w14:textId="77777777" w:rsidR="0006518C" w:rsidRPr="00177580" w:rsidRDefault="0006518C" w:rsidP="00D1128F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177580">
              <w:rPr>
                <w:rFonts w:ascii="Times New Roman" w:hAnsi="Times New Roman" w:cs="Times New Roman"/>
                <w:bCs/>
                <w:szCs w:val="22"/>
              </w:rPr>
              <w:t>01 (One)</w:t>
            </w:r>
          </w:p>
        </w:tc>
        <w:tc>
          <w:tcPr>
            <w:tcW w:w="5904" w:type="dxa"/>
          </w:tcPr>
          <w:p w14:paraId="0093DE17" w14:textId="102F5E65" w:rsidR="0006518C" w:rsidRPr="00177580" w:rsidRDefault="0006518C" w:rsidP="001A7B0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77580">
              <w:rPr>
                <w:color w:val="auto"/>
                <w:sz w:val="22"/>
                <w:szCs w:val="22"/>
              </w:rPr>
              <w:t xml:space="preserve">A minimum of 55% marks in Masters’ degree (in </w:t>
            </w:r>
            <w:r w:rsidR="005D3468" w:rsidRPr="00177580">
              <w:rPr>
                <w:color w:val="auto"/>
                <w:sz w:val="22"/>
                <w:szCs w:val="22"/>
              </w:rPr>
              <w:t xml:space="preserve">Anthropology, </w:t>
            </w:r>
            <w:r w:rsidR="001A7B03" w:rsidRPr="00177580">
              <w:rPr>
                <w:color w:val="auto"/>
                <w:sz w:val="22"/>
                <w:szCs w:val="22"/>
              </w:rPr>
              <w:t xml:space="preserve">Computer Science, </w:t>
            </w:r>
            <w:r w:rsidR="001C30AB" w:rsidRPr="00177580">
              <w:rPr>
                <w:color w:val="auto"/>
                <w:sz w:val="22"/>
                <w:szCs w:val="22"/>
              </w:rPr>
              <w:t xml:space="preserve">Design, Textile Engineering, </w:t>
            </w:r>
            <w:r w:rsidRPr="00177580">
              <w:rPr>
                <w:bCs/>
                <w:color w:val="auto"/>
                <w:sz w:val="22"/>
                <w:szCs w:val="22"/>
              </w:rPr>
              <w:t xml:space="preserve">Rural Development, Development Studies, Social Work, Labour Studies, Social Protection, Sociology, Cultural Studies, Tourism &amp; Travel Management, </w:t>
            </w:r>
            <w:r w:rsidR="00B569C2" w:rsidRPr="00177580">
              <w:rPr>
                <w:bCs/>
                <w:color w:val="auto"/>
                <w:sz w:val="22"/>
                <w:szCs w:val="22"/>
              </w:rPr>
              <w:t xml:space="preserve">or </w:t>
            </w:r>
            <w:r w:rsidRPr="00177580">
              <w:rPr>
                <w:bCs/>
                <w:color w:val="auto"/>
                <w:sz w:val="22"/>
                <w:szCs w:val="22"/>
              </w:rPr>
              <w:t>Economics</w:t>
            </w:r>
            <w:r w:rsidRPr="00177580">
              <w:rPr>
                <w:color w:val="auto"/>
                <w:sz w:val="22"/>
                <w:szCs w:val="22"/>
              </w:rPr>
              <w:t>) from a recognized University with NET/GATE.</w:t>
            </w:r>
          </w:p>
        </w:tc>
        <w:tc>
          <w:tcPr>
            <w:tcW w:w="1800" w:type="dxa"/>
          </w:tcPr>
          <w:p w14:paraId="43BBD6D9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Rs. 31,000/-</w:t>
            </w:r>
          </w:p>
          <w:p w14:paraId="182E090B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 xml:space="preserve"> +</w:t>
            </w:r>
          </w:p>
          <w:p w14:paraId="391DB181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HRA as admissible</w:t>
            </w:r>
          </w:p>
          <w:p w14:paraId="432F78C8" w14:textId="77777777" w:rsidR="0006518C" w:rsidRPr="00177580" w:rsidRDefault="0006518C" w:rsidP="00D1128F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per month</w:t>
            </w:r>
          </w:p>
        </w:tc>
      </w:tr>
      <w:tr w:rsidR="0006518C" w:rsidRPr="00177580" w14:paraId="5931ACFE" w14:textId="77777777" w:rsidTr="0006518C">
        <w:tc>
          <w:tcPr>
            <w:tcW w:w="1376" w:type="dxa"/>
          </w:tcPr>
          <w:p w14:paraId="27026F78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IPR Specialist</w:t>
            </w:r>
          </w:p>
          <w:p w14:paraId="237B0E36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(equivalent to UGC JRF stipend)</w:t>
            </w:r>
          </w:p>
        </w:tc>
        <w:tc>
          <w:tcPr>
            <w:tcW w:w="1445" w:type="dxa"/>
          </w:tcPr>
          <w:p w14:paraId="42DCE943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01 (One)</w:t>
            </w:r>
          </w:p>
        </w:tc>
        <w:tc>
          <w:tcPr>
            <w:tcW w:w="5904" w:type="dxa"/>
          </w:tcPr>
          <w:p w14:paraId="2FED794C" w14:textId="63ED8A29" w:rsidR="0006518C" w:rsidRPr="00177580" w:rsidRDefault="0006518C" w:rsidP="00D11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 xml:space="preserve">A minimum of 55% marks in Masters’ degree (in Intellectual Property Law or </w:t>
            </w:r>
            <w:r w:rsidR="00B569C2"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 xml:space="preserve">Civil </w:t>
            </w: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Law or Business Administration or Commerce)</w:t>
            </w:r>
            <w:r w:rsidR="00B569C2" w:rsidRPr="00177580">
              <w:rPr>
                <w:rFonts w:ascii="Times New Roman" w:hAnsi="Times New Roman" w:cs="Times New Roman"/>
                <w:szCs w:val="22"/>
              </w:rPr>
              <w:t xml:space="preserve"> from a recognized University with NET.</w:t>
            </w:r>
          </w:p>
          <w:p w14:paraId="445316CD" w14:textId="2ADA3C02" w:rsidR="0006518C" w:rsidRPr="00177580" w:rsidRDefault="0006518C" w:rsidP="00D11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It is desirable for the incumbent to have IPR course equivalent to 08 credits or more</w:t>
            </w:r>
            <w:r w:rsidR="0004770D"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.</w:t>
            </w:r>
          </w:p>
        </w:tc>
        <w:tc>
          <w:tcPr>
            <w:tcW w:w="1800" w:type="dxa"/>
          </w:tcPr>
          <w:p w14:paraId="429E872C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Rs. 31,000/-</w:t>
            </w:r>
          </w:p>
          <w:p w14:paraId="56B46E83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+</w:t>
            </w:r>
          </w:p>
          <w:p w14:paraId="63007506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HRA as admissible</w:t>
            </w:r>
          </w:p>
          <w:p w14:paraId="2396546D" w14:textId="77777777" w:rsidR="0006518C" w:rsidRPr="00177580" w:rsidRDefault="0006518C" w:rsidP="00D11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177580">
              <w:rPr>
                <w:rFonts w:ascii="Times New Roman" w:hAnsi="Times New Roman" w:cs="Times New Roman"/>
                <w:szCs w:val="22"/>
                <w:lang w:val="en-US" w:bidi="ar-SA"/>
              </w:rPr>
              <w:t>per month</w:t>
            </w:r>
          </w:p>
        </w:tc>
      </w:tr>
    </w:tbl>
    <w:p w14:paraId="61C66C7B" w14:textId="77777777" w:rsidR="0006518C" w:rsidRPr="00177580" w:rsidRDefault="0006518C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43C8D38" w14:textId="77777777" w:rsidR="0006518C" w:rsidRPr="00177580" w:rsidRDefault="0006518C" w:rsidP="0006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77580">
        <w:rPr>
          <w:rFonts w:ascii="Times New Roman" w:hAnsi="Times New Roman" w:cs="Times New Roman"/>
          <w:b/>
          <w:bCs/>
          <w:lang w:val="en-US"/>
        </w:rPr>
        <w:t xml:space="preserve">Desirable: </w:t>
      </w:r>
      <w:r w:rsidRPr="00177580">
        <w:rPr>
          <w:rFonts w:ascii="Times New Roman" w:hAnsi="Times New Roman" w:cs="Times New Roman"/>
          <w:lang w:val="en-US"/>
        </w:rPr>
        <w:t xml:space="preserve">Experience in </w:t>
      </w:r>
      <w:r w:rsidRPr="00177580">
        <w:rPr>
          <w:rFonts w:ascii="Times New Roman" w:hAnsi="Times New Roman" w:cs="Times New Roman"/>
        </w:rPr>
        <w:t xml:space="preserve">IPR instruments, civil law, liaising with the stakeholders in rural sector, training tools, project management application, social audit and publications in peer reviewed journals will </w:t>
      </w:r>
      <w:r w:rsidRPr="00177580">
        <w:rPr>
          <w:rFonts w:ascii="Times New Roman" w:hAnsi="Times New Roman" w:cs="Times New Roman"/>
          <w:lang w:val="en-US"/>
        </w:rPr>
        <w:t>be preferred.</w:t>
      </w:r>
    </w:p>
    <w:p w14:paraId="72024B59" w14:textId="77777777" w:rsidR="0006518C" w:rsidRPr="00177580" w:rsidRDefault="0006518C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D118366" w14:textId="77777777" w:rsidR="0006518C" w:rsidRPr="00177580" w:rsidRDefault="0006518C" w:rsidP="0006518C">
      <w:pPr>
        <w:pStyle w:val="Default"/>
        <w:rPr>
          <w:b/>
          <w:bCs/>
          <w:color w:val="auto"/>
          <w:sz w:val="22"/>
          <w:szCs w:val="22"/>
        </w:rPr>
      </w:pPr>
      <w:r w:rsidRPr="00177580">
        <w:rPr>
          <w:b/>
          <w:bCs/>
          <w:color w:val="auto"/>
          <w:sz w:val="22"/>
          <w:szCs w:val="22"/>
        </w:rPr>
        <w:t>Age</w:t>
      </w:r>
      <w:r w:rsidRPr="00177580">
        <w:rPr>
          <w:color w:val="auto"/>
          <w:sz w:val="22"/>
          <w:szCs w:val="22"/>
        </w:rPr>
        <w:t>: Candidate shall not be more than 28 years of age on the last date of receipt of application. Upper age limit may be relaxed as per Government of India rules</w:t>
      </w:r>
      <w:r w:rsidRPr="00177580">
        <w:rPr>
          <w:b/>
          <w:bCs/>
          <w:color w:val="auto"/>
          <w:sz w:val="22"/>
          <w:szCs w:val="22"/>
        </w:rPr>
        <w:t xml:space="preserve">. </w:t>
      </w:r>
    </w:p>
    <w:p w14:paraId="03EAD9D1" w14:textId="77777777" w:rsidR="0006518C" w:rsidRPr="00177580" w:rsidRDefault="0006518C" w:rsidP="0006518C">
      <w:pPr>
        <w:pStyle w:val="Default"/>
        <w:jc w:val="both"/>
        <w:rPr>
          <w:color w:val="auto"/>
          <w:sz w:val="22"/>
          <w:szCs w:val="22"/>
        </w:rPr>
      </w:pPr>
    </w:p>
    <w:p w14:paraId="63B2E0C5" w14:textId="2FB826D8" w:rsidR="0006518C" w:rsidRPr="00177580" w:rsidRDefault="0006518C" w:rsidP="0006518C">
      <w:pPr>
        <w:pStyle w:val="Default"/>
        <w:jc w:val="both"/>
        <w:rPr>
          <w:color w:val="auto"/>
          <w:sz w:val="22"/>
          <w:szCs w:val="22"/>
        </w:rPr>
      </w:pPr>
      <w:r w:rsidRPr="00177580">
        <w:rPr>
          <w:b/>
          <w:bCs/>
          <w:color w:val="auto"/>
          <w:sz w:val="22"/>
          <w:szCs w:val="22"/>
        </w:rPr>
        <w:t xml:space="preserve">Duration: </w:t>
      </w:r>
      <w:r w:rsidRPr="00177580">
        <w:rPr>
          <w:color w:val="auto"/>
          <w:sz w:val="22"/>
          <w:szCs w:val="22"/>
        </w:rPr>
        <w:t xml:space="preserve">Appointment will be initially for a period of 11 months which may be extended </w:t>
      </w:r>
      <w:r w:rsidR="00E7143A" w:rsidRPr="00177580">
        <w:rPr>
          <w:color w:val="auto"/>
          <w:sz w:val="22"/>
          <w:szCs w:val="22"/>
        </w:rPr>
        <w:t xml:space="preserve">till completion of the project depending upon satisfactory performance of the incumbent and status of the project </w:t>
      </w:r>
      <w:r w:rsidRPr="00177580">
        <w:rPr>
          <w:color w:val="auto"/>
          <w:sz w:val="22"/>
          <w:szCs w:val="22"/>
        </w:rPr>
        <w:t>or until further order, whichever is earlier</w:t>
      </w:r>
      <w:r w:rsidR="00E7143A" w:rsidRPr="00177580">
        <w:rPr>
          <w:color w:val="auto"/>
          <w:sz w:val="22"/>
          <w:szCs w:val="22"/>
        </w:rPr>
        <w:t xml:space="preserve">. </w:t>
      </w:r>
    </w:p>
    <w:p w14:paraId="6065C818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</w:p>
    <w:p w14:paraId="3BBA3B74" w14:textId="77777777" w:rsidR="0006518C" w:rsidRPr="00177580" w:rsidRDefault="0006518C" w:rsidP="0006518C">
      <w:pPr>
        <w:pStyle w:val="Default"/>
        <w:jc w:val="both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 xml:space="preserve">Interested candidates may send their applications in the prescribed application format (enclosed as Annexure-A) along with detailed biodata, passport size photograph to the Project Coordinator through e-mail (stride@tezu.ernet.in) within 15 days from the date of publication of this advertisement.  Candidates are required to appear before the interview board </w:t>
      </w:r>
      <w:r w:rsidRPr="00177580">
        <w:rPr>
          <w:color w:val="auto"/>
          <w:sz w:val="22"/>
          <w:szCs w:val="22"/>
        </w:rPr>
        <w:lastRenderedPageBreak/>
        <w:t>with original and self-attested photocopies of mark sheets, certificates from 10th standard onwards, testimonials, caste certificate (if applicable), experience certificate (if any), certificate of NET-JRF or similar examinations, research documents (if any) and a copy of recent signed Curriculum Vitae (CV) on the day of the interview.</w:t>
      </w:r>
    </w:p>
    <w:p w14:paraId="728798D8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 xml:space="preserve">. </w:t>
      </w:r>
    </w:p>
    <w:p w14:paraId="56FF9027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 xml:space="preserve">N.B. (1) No TA/DA will be paid for attending the interview. </w:t>
      </w:r>
    </w:p>
    <w:p w14:paraId="254A0169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>(2) Those in employment or doing Ph.D. should submit ‘No Objection Certificate’ from the concerned employer/ Ph.D. Supervisor</w:t>
      </w:r>
    </w:p>
    <w:p w14:paraId="2324D96F" w14:textId="3E7F9672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 xml:space="preserve">(3) Candidates appearing for the interview should fill up the application in prescribed form enclosed as Annexure-A. </w:t>
      </w:r>
    </w:p>
    <w:p w14:paraId="72D8677B" w14:textId="010DB550" w:rsidR="00FE6CD0" w:rsidRPr="00177580" w:rsidRDefault="00FE6CD0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 xml:space="preserve">(4) The </w:t>
      </w:r>
      <w:r w:rsidR="00B569C2" w:rsidRPr="00177580">
        <w:rPr>
          <w:color w:val="auto"/>
          <w:sz w:val="22"/>
          <w:szCs w:val="22"/>
        </w:rPr>
        <w:t>budge</w:t>
      </w:r>
      <w:r w:rsidR="004A743B" w:rsidRPr="00177580">
        <w:rPr>
          <w:color w:val="auto"/>
          <w:sz w:val="22"/>
          <w:szCs w:val="22"/>
        </w:rPr>
        <w:t xml:space="preserve">tary allocation </w:t>
      </w:r>
      <w:r w:rsidRPr="00177580">
        <w:rPr>
          <w:color w:val="auto"/>
          <w:sz w:val="22"/>
          <w:szCs w:val="22"/>
        </w:rPr>
        <w:t>component for General shall be 76%, SC shall be 16% and ST shall be 8%.</w:t>
      </w:r>
    </w:p>
    <w:p w14:paraId="244CD05B" w14:textId="31E20482" w:rsidR="00FE6CD0" w:rsidRPr="00177580" w:rsidRDefault="00FE6CD0" w:rsidP="0006518C">
      <w:pPr>
        <w:pStyle w:val="Default"/>
        <w:rPr>
          <w:color w:val="auto"/>
          <w:sz w:val="22"/>
          <w:szCs w:val="22"/>
        </w:rPr>
      </w:pPr>
    </w:p>
    <w:p w14:paraId="07745405" w14:textId="77777777" w:rsidR="0006518C" w:rsidRPr="00177580" w:rsidRDefault="0006518C" w:rsidP="0006518C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177580">
        <w:rPr>
          <w:b/>
          <w:bCs/>
          <w:i/>
          <w:iCs/>
          <w:color w:val="auto"/>
          <w:sz w:val="22"/>
          <w:szCs w:val="22"/>
        </w:rPr>
        <w:t xml:space="preserve">For further details please contact: </w:t>
      </w:r>
    </w:p>
    <w:p w14:paraId="14C80562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</w:p>
    <w:p w14:paraId="5883319A" w14:textId="77777777" w:rsidR="0006518C" w:rsidRPr="00177580" w:rsidRDefault="0006518C" w:rsidP="000651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7580">
        <w:rPr>
          <w:rFonts w:ascii="Times New Roman" w:hAnsi="Times New Roman" w:cs="Times New Roman"/>
          <w:b/>
        </w:rPr>
        <w:t>Dr. Mridul Dutta</w:t>
      </w:r>
    </w:p>
    <w:p w14:paraId="3C12D935" w14:textId="77777777" w:rsidR="0006518C" w:rsidRPr="00177580" w:rsidRDefault="0006518C" w:rsidP="00065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Project Co-ordinator (STRIDE), Tezpur University</w:t>
      </w:r>
    </w:p>
    <w:p w14:paraId="3A238E30" w14:textId="77777777" w:rsidR="0006518C" w:rsidRPr="00177580" w:rsidRDefault="0006518C" w:rsidP="0006518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77580">
        <w:rPr>
          <w:rFonts w:ascii="Times New Roman" w:hAnsi="Times New Roman" w:cs="Times New Roman"/>
        </w:rPr>
        <w:t>Email: stride@tezu.ernet.in</w:t>
      </w:r>
    </w:p>
    <w:p w14:paraId="0112894E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 xml:space="preserve">Department of Business Administration, </w:t>
      </w:r>
    </w:p>
    <w:p w14:paraId="3F2A1BD9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 xml:space="preserve">Tezpur University, </w:t>
      </w:r>
    </w:p>
    <w:p w14:paraId="4D7B3B9C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>PO: Napaam - 784 028, Assam</w:t>
      </w:r>
    </w:p>
    <w:p w14:paraId="0BAAA492" w14:textId="77777777" w:rsidR="0006518C" w:rsidRPr="00177580" w:rsidRDefault="0006518C" w:rsidP="0006518C">
      <w:pPr>
        <w:pStyle w:val="Default"/>
        <w:rPr>
          <w:color w:val="auto"/>
          <w:sz w:val="22"/>
          <w:szCs w:val="22"/>
        </w:rPr>
      </w:pPr>
      <w:r w:rsidRPr="00177580">
        <w:rPr>
          <w:color w:val="auto"/>
          <w:sz w:val="22"/>
          <w:szCs w:val="22"/>
        </w:rPr>
        <w:t xml:space="preserve">Email: mridul@tezu.ernet.in </w:t>
      </w:r>
    </w:p>
    <w:p w14:paraId="20468463" w14:textId="77777777" w:rsidR="00FE6CD0" w:rsidRPr="00177580" w:rsidRDefault="0006518C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Cell. 9435403380</w:t>
      </w:r>
    </w:p>
    <w:p w14:paraId="6D8566E0" w14:textId="77777777" w:rsidR="00FE6CD0" w:rsidRPr="00177580" w:rsidRDefault="00FE6CD0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76DB57" w14:textId="77777777" w:rsidR="00FE6CD0" w:rsidRPr="00177580" w:rsidRDefault="00FE6CD0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C990F1" w14:textId="77777777" w:rsidR="00FE6CD0" w:rsidRPr="00120315" w:rsidRDefault="00FE6CD0" w:rsidP="00FE6CD0">
      <w:pPr>
        <w:spacing w:after="0"/>
        <w:ind w:left="5760"/>
        <w:jc w:val="center"/>
        <w:rPr>
          <w:rFonts w:ascii="Times New Roman" w:hAnsi="Times New Roman" w:cs="Times New Roman"/>
        </w:rPr>
      </w:pPr>
      <w:r w:rsidRPr="00120315">
        <w:rPr>
          <w:rFonts w:ascii="Times New Roman" w:hAnsi="Times New Roman" w:cs="Times New Roman"/>
        </w:rPr>
        <w:t>Sd/-</w:t>
      </w:r>
    </w:p>
    <w:p w14:paraId="77CA3C99" w14:textId="77777777" w:rsidR="00FE6CD0" w:rsidRPr="00177580" w:rsidRDefault="00FE6CD0" w:rsidP="00FE6CD0">
      <w:pPr>
        <w:spacing w:after="0"/>
        <w:ind w:left="5760"/>
        <w:jc w:val="center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Dean, Research &amp; Development</w:t>
      </w:r>
    </w:p>
    <w:p w14:paraId="2483ABA0" w14:textId="77777777" w:rsidR="00FE6CD0" w:rsidRPr="00177580" w:rsidRDefault="00FE6CD0" w:rsidP="00FE6CD0">
      <w:pPr>
        <w:spacing w:after="0"/>
        <w:ind w:left="5760"/>
        <w:jc w:val="center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Tezpur University</w:t>
      </w:r>
    </w:p>
    <w:p w14:paraId="6A5BDE48" w14:textId="695D3132" w:rsidR="00FE6CD0" w:rsidRPr="00177580" w:rsidRDefault="00FE6CD0" w:rsidP="00FE6CD0">
      <w:pPr>
        <w:spacing w:after="0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Memo No. DoRD/</w:t>
      </w:r>
      <w:r w:rsidR="00E26E15" w:rsidRPr="00177580">
        <w:rPr>
          <w:rFonts w:ascii="Times New Roman" w:hAnsi="Times New Roman" w:cs="Times New Roman"/>
        </w:rPr>
        <w:t>UGC-STRIDE/BA/MD/20-455/</w:t>
      </w:r>
      <w:r w:rsidR="003D3120">
        <w:rPr>
          <w:rFonts w:ascii="Times New Roman" w:hAnsi="Times New Roman" w:cs="Times New Roman"/>
        </w:rPr>
        <w:t>1469-A</w:t>
      </w:r>
      <w:r w:rsidRPr="00177580">
        <w:rPr>
          <w:rFonts w:ascii="Times New Roman" w:hAnsi="Times New Roman" w:cs="Times New Roman"/>
        </w:rPr>
        <w:tab/>
      </w:r>
      <w:r w:rsidRPr="00177580">
        <w:rPr>
          <w:rFonts w:ascii="Times New Roman" w:hAnsi="Times New Roman" w:cs="Times New Roman"/>
        </w:rPr>
        <w:tab/>
      </w:r>
      <w:r w:rsidRPr="00177580">
        <w:rPr>
          <w:rFonts w:ascii="Times New Roman" w:hAnsi="Times New Roman" w:cs="Times New Roman"/>
        </w:rPr>
        <w:tab/>
        <w:t xml:space="preserve">Date: </w:t>
      </w:r>
      <w:r w:rsidR="003D3120">
        <w:rPr>
          <w:rFonts w:ascii="Times New Roman" w:hAnsi="Times New Roman" w:cs="Times New Roman"/>
        </w:rPr>
        <w:t>20/11/2020</w:t>
      </w:r>
    </w:p>
    <w:p w14:paraId="616B6318" w14:textId="77777777" w:rsidR="00FE6CD0" w:rsidRPr="00177580" w:rsidRDefault="00FE6CD0" w:rsidP="00FE6CD0">
      <w:pPr>
        <w:spacing w:after="0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Copy to:</w:t>
      </w:r>
    </w:p>
    <w:p w14:paraId="6FC581FB" w14:textId="6304E867" w:rsidR="00FE6CD0" w:rsidRPr="00177580" w:rsidRDefault="00FE6CD0" w:rsidP="00FE6CD0">
      <w:pPr>
        <w:pStyle w:val="ListParagraph"/>
        <w:numPr>
          <w:ilvl w:val="0"/>
          <w:numId w:val="2"/>
        </w:numPr>
        <w:rPr>
          <w:b/>
          <w:bCs/>
        </w:rPr>
      </w:pPr>
      <w:r w:rsidRPr="00177580">
        <w:rPr>
          <w:bCs/>
        </w:rPr>
        <w:t>Dr. Mridul Dutta, Assistant Professor, Department of Business Administration, Tezpur University and Coordinator.</w:t>
      </w:r>
    </w:p>
    <w:p w14:paraId="07187A77" w14:textId="345357E1" w:rsidR="00FE6CD0" w:rsidRPr="00177580" w:rsidRDefault="00FE6CD0" w:rsidP="00FE6CD0">
      <w:pPr>
        <w:pStyle w:val="ListParagraph"/>
        <w:numPr>
          <w:ilvl w:val="0"/>
          <w:numId w:val="2"/>
        </w:numPr>
        <w:rPr>
          <w:b/>
          <w:bCs/>
        </w:rPr>
      </w:pPr>
      <w:r w:rsidRPr="00177580">
        <w:rPr>
          <w:bCs/>
        </w:rPr>
        <w:t>Head, Department of Business Administration, Tezpur University.</w:t>
      </w:r>
    </w:p>
    <w:p w14:paraId="511ED982" w14:textId="77777777" w:rsidR="00FE6CD0" w:rsidRPr="00177580" w:rsidRDefault="00FE6CD0" w:rsidP="00FE6CD0">
      <w:pPr>
        <w:pStyle w:val="ListParagraph"/>
        <w:numPr>
          <w:ilvl w:val="0"/>
          <w:numId w:val="2"/>
        </w:numPr>
        <w:rPr>
          <w:b/>
          <w:bCs/>
        </w:rPr>
      </w:pPr>
      <w:r w:rsidRPr="00177580">
        <w:rPr>
          <w:bCs/>
        </w:rPr>
        <w:t>Finance Officer, Tezpur University.</w:t>
      </w:r>
    </w:p>
    <w:p w14:paraId="278B257F" w14:textId="77777777" w:rsidR="00FE6CD0" w:rsidRPr="00177580" w:rsidRDefault="00FE6CD0" w:rsidP="00FE6CD0">
      <w:pPr>
        <w:pStyle w:val="ListParagraph"/>
        <w:numPr>
          <w:ilvl w:val="0"/>
          <w:numId w:val="2"/>
        </w:numPr>
        <w:rPr>
          <w:b/>
          <w:bCs/>
        </w:rPr>
      </w:pPr>
      <w:r w:rsidRPr="00177580">
        <w:rPr>
          <w:bCs/>
        </w:rPr>
        <w:t>Webmaster, Tezpur University, with a request to upload the above advertisement in the University website.</w:t>
      </w:r>
    </w:p>
    <w:p w14:paraId="202A47BD" w14:textId="77777777" w:rsidR="00FE6CD0" w:rsidRPr="00177580" w:rsidRDefault="00FE6CD0" w:rsidP="00FE6CD0">
      <w:pPr>
        <w:spacing w:after="0"/>
        <w:rPr>
          <w:rFonts w:ascii="Times New Roman" w:hAnsi="Times New Roman" w:cs="Times New Roman"/>
        </w:rPr>
      </w:pPr>
    </w:p>
    <w:p w14:paraId="110EE5E5" w14:textId="0659B48F" w:rsidR="00FE6CD0" w:rsidRPr="00177580" w:rsidRDefault="00120315" w:rsidP="00120315">
      <w:pPr>
        <w:spacing w:after="0"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Sd/-</w:t>
      </w:r>
    </w:p>
    <w:p w14:paraId="03963991" w14:textId="77777777" w:rsidR="00FE6CD0" w:rsidRPr="00177580" w:rsidRDefault="00FE6CD0" w:rsidP="00FE6CD0">
      <w:pPr>
        <w:spacing w:after="0"/>
        <w:ind w:left="5760"/>
        <w:jc w:val="center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Dean, Research &amp; Development</w:t>
      </w:r>
    </w:p>
    <w:p w14:paraId="352B2C12" w14:textId="77777777" w:rsidR="00FE6CD0" w:rsidRPr="00177580" w:rsidRDefault="00FE6CD0" w:rsidP="00FE6CD0">
      <w:pPr>
        <w:spacing w:after="0"/>
        <w:ind w:left="5760"/>
        <w:jc w:val="center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Tezpur University</w:t>
      </w:r>
    </w:p>
    <w:p w14:paraId="2C7820CC" w14:textId="31C89131" w:rsidR="00A65998" w:rsidRPr="00177580" w:rsidRDefault="0006518C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77580">
        <w:rPr>
          <w:rFonts w:ascii="Times New Roman" w:hAnsi="Times New Roman" w:cs="Times New Roman"/>
          <w:bCs/>
        </w:rPr>
        <w:tab/>
      </w:r>
    </w:p>
    <w:p w14:paraId="2106C4F8" w14:textId="77777777" w:rsidR="00A65998" w:rsidRPr="00177580" w:rsidRDefault="00A65998">
      <w:pPr>
        <w:rPr>
          <w:rFonts w:ascii="Times New Roman" w:hAnsi="Times New Roman" w:cs="Times New Roman"/>
          <w:bCs/>
        </w:rPr>
      </w:pPr>
      <w:r w:rsidRPr="00177580">
        <w:rPr>
          <w:rFonts w:ascii="Times New Roman" w:hAnsi="Times New Roman" w:cs="Times New Roman"/>
          <w:bCs/>
        </w:rPr>
        <w:br w:type="page"/>
      </w:r>
    </w:p>
    <w:p w14:paraId="31C24669" w14:textId="767D0660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177580">
        <w:rPr>
          <w:rFonts w:ascii="Times New Roman" w:hAnsi="Times New Roman" w:cs="Times New Roman"/>
          <w:b/>
          <w:bCs/>
        </w:rPr>
        <w:lastRenderedPageBreak/>
        <w:t>Annexure-A</w:t>
      </w:r>
    </w:p>
    <w:p w14:paraId="1BBF20A2" w14:textId="5ADED5F0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7580">
        <w:rPr>
          <w:rFonts w:ascii="Times New Roman" w:hAnsi="Times New Roman" w:cs="Times New Roman"/>
          <w:b/>
          <w:bCs/>
        </w:rPr>
        <w:t>APPLICATION FORM FOR THE RESEARCH POSITION (JRF/SRF/RA)</w:t>
      </w:r>
    </w:p>
    <w:p w14:paraId="0E53A5B8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1. Name of the applicant: _______________________________</w:t>
      </w:r>
    </w:p>
    <w:p w14:paraId="3A094688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177580">
        <w:rPr>
          <w:rFonts w:ascii="Times New Roman" w:hAnsi="Times New Roman" w:cs="Times New Roman"/>
        </w:rPr>
        <w:t xml:space="preserve">Present Postal Address </w:t>
      </w:r>
      <w:r w:rsidRPr="00177580">
        <w:rPr>
          <w:rFonts w:ascii="Times New Roman" w:hAnsi="Times New Roman" w:cs="Times New Roman"/>
          <w:i/>
          <w:iCs/>
        </w:rPr>
        <w:t>(Pin Code, Phone, Fax &amp; e-mail)</w:t>
      </w:r>
    </w:p>
    <w:p w14:paraId="10E39C36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__________________________________________________________</w:t>
      </w:r>
    </w:p>
    <w:p w14:paraId="06EC7E11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__________________________________________________________</w:t>
      </w:r>
    </w:p>
    <w:p w14:paraId="39ACF95D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__________________________________________________________</w:t>
      </w:r>
    </w:p>
    <w:p w14:paraId="3BE73E8D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 2. Father’s / Husband’s Name:</w:t>
      </w:r>
    </w:p>
    <w:p w14:paraId="315771ED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3. Mother’s Name: </w:t>
      </w:r>
    </w:p>
    <w:p w14:paraId="02BA6E9D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177580">
        <w:rPr>
          <w:rFonts w:ascii="Times New Roman" w:hAnsi="Times New Roman" w:cs="Times New Roman"/>
        </w:rPr>
        <w:t xml:space="preserve">4. Permanent Residential Address </w:t>
      </w:r>
      <w:r w:rsidRPr="00177580">
        <w:rPr>
          <w:rFonts w:ascii="Times New Roman" w:hAnsi="Times New Roman" w:cs="Times New Roman"/>
          <w:i/>
          <w:iCs/>
        </w:rPr>
        <w:t>(Pin Code, Phone, Fax &amp; e-mail)</w:t>
      </w:r>
    </w:p>
    <w:p w14:paraId="45322486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__________________________________________________________</w:t>
      </w:r>
    </w:p>
    <w:p w14:paraId="2FAFF7F5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__________________________________________________________</w:t>
      </w:r>
    </w:p>
    <w:p w14:paraId="0CC8433B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__________________________________________________________</w:t>
      </w:r>
    </w:p>
    <w:p w14:paraId="79C7DE03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5. Nearest Railway Station for undertaking the Journey ________________</w:t>
      </w:r>
    </w:p>
    <w:p w14:paraId="039D000C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6.(i) Date of birth _______________________ </w:t>
      </w:r>
    </w:p>
    <w:p w14:paraId="39176FA7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   (ii)Age in years(On the date of application) ___________________</w:t>
      </w:r>
    </w:p>
    <w:p w14:paraId="53232259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   (ii) Sex: Male / Female (strike off whichever is not applicable)</w:t>
      </w:r>
    </w:p>
    <w:p w14:paraId="05E99185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   (iv) Nationality: </w:t>
      </w:r>
    </w:p>
    <w:p w14:paraId="6C803EFB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7. If belonging to Scheduled Castes/Scheduled Tribes / OBC, state name of the</w:t>
      </w:r>
    </w:p>
    <w:p w14:paraId="0EFD0EB6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Caste/Tribe____________________________________.</w:t>
      </w:r>
    </w:p>
    <w:p w14:paraId="1D2A0268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If OBC, state Creamy layer/ Non-creamy layer </w:t>
      </w:r>
    </w:p>
    <w:p w14:paraId="6FAB22A6" w14:textId="26919460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(A photo copy of the original caste certificate </w:t>
      </w:r>
      <w:r w:rsidR="00894FDD" w:rsidRPr="00177580">
        <w:rPr>
          <w:rFonts w:ascii="Times New Roman" w:hAnsi="Times New Roman" w:cs="Times New Roman"/>
        </w:rPr>
        <w:t xml:space="preserve">and </w:t>
      </w:r>
      <w:r w:rsidR="000D3B45" w:rsidRPr="00177580">
        <w:rPr>
          <w:rFonts w:ascii="Times New Roman" w:hAnsi="Times New Roman" w:cs="Times New Roman"/>
        </w:rPr>
        <w:t xml:space="preserve">valid Non-creamy layer certificate </w:t>
      </w:r>
      <w:r w:rsidR="00894FDD" w:rsidRPr="00177580">
        <w:rPr>
          <w:rFonts w:ascii="Times New Roman" w:hAnsi="Times New Roman" w:cs="Times New Roman"/>
        </w:rPr>
        <w:t>issued by competent authorities may be attached</w:t>
      </w:r>
      <w:r w:rsidRPr="00177580">
        <w:rPr>
          <w:rFonts w:ascii="Times New Roman" w:hAnsi="Times New Roman" w:cs="Times New Roman"/>
        </w:rPr>
        <w:t>.)</w:t>
      </w:r>
    </w:p>
    <w:p w14:paraId="135D3677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8. (a) Academic Qualifications: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744"/>
        <w:gridCol w:w="1415"/>
        <w:gridCol w:w="1845"/>
        <w:gridCol w:w="1440"/>
        <w:gridCol w:w="1008"/>
      </w:tblGrid>
      <w:tr w:rsidR="00177580" w:rsidRPr="00177580" w14:paraId="01B37407" w14:textId="77777777" w:rsidTr="00D1128F">
        <w:tc>
          <w:tcPr>
            <w:tcW w:w="1464" w:type="dxa"/>
          </w:tcPr>
          <w:p w14:paraId="79FF25F4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77580">
              <w:rPr>
                <w:rFonts w:ascii="Times New Roman" w:hAnsi="Times New Roman" w:cs="Times New Roman"/>
              </w:rPr>
              <w:t>Examination Passed</w:t>
            </w:r>
          </w:p>
        </w:tc>
        <w:tc>
          <w:tcPr>
            <w:tcW w:w="1684" w:type="dxa"/>
          </w:tcPr>
          <w:p w14:paraId="4C6000B8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77580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1415" w:type="dxa"/>
          </w:tcPr>
          <w:p w14:paraId="1A086F15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77580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845" w:type="dxa"/>
          </w:tcPr>
          <w:p w14:paraId="509A431B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77580">
              <w:rPr>
                <w:rFonts w:ascii="Times New Roman" w:hAnsi="Times New Roman" w:cs="Times New Roman"/>
              </w:rPr>
              <w:t>Subjects</w:t>
            </w:r>
          </w:p>
        </w:tc>
        <w:tc>
          <w:tcPr>
            <w:tcW w:w="1440" w:type="dxa"/>
          </w:tcPr>
          <w:p w14:paraId="490D51C7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77580">
              <w:rPr>
                <w:rFonts w:ascii="Times New Roman" w:hAnsi="Times New Roman" w:cs="Times New Roman"/>
              </w:rPr>
              <w:t>% of Marks / Grade &amp; Division</w:t>
            </w:r>
          </w:p>
        </w:tc>
        <w:tc>
          <w:tcPr>
            <w:tcW w:w="1008" w:type="dxa"/>
          </w:tcPr>
          <w:p w14:paraId="1F071982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77580">
              <w:rPr>
                <w:rFonts w:ascii="Times New Roman" w:hAnsi="Times New Roman" w:cs="Times New Roman"/>
              </w:rPr>
              <w:t xml:space="preserve">Rank </w:t>
            </w:r>
          </w:p>
          <w:p w14:paraId="6E6A5E60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77580">
              <w:rPr>
                <w:rFonts w:ascii="Times New Roman" w:hAnsi="Times New Roman" w:cs="Times New Roman"/>
              </w:rPr>
              <w:t>(if any)</w:t>
            </w:r>
          </w:p>
        </w:tc>
      </w:tr>
      <w:tr w:rsidR="00177580" w:rsidRPr="00177580" w14:paraId="27CE8F3F" w14:textId="77777777" w:rsidTr="00D1128F">
        <w:tc>
          <w:tcPr>
            <w:tcW w:w="1464" w:type="dxa"/>
          </w:tcPr>
          <w:p w14:paraId="5C76DA6D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56A6760B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4B0B6ACC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100CF60B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C47C6FB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8A973DC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7580" w:rsidRPr="00177580" w14:paraId="3EC0192B" w14:textId="77777777" w:rsidTr="00D1128F">
        <w:tc>
          <w:tcPr>
            <w:tcW w:w="1464" w:type="dxa"/>
          </w:tcPr>
          <w:p w14:paraId="3A5A32F0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3160ECDE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E6BC5A8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378AA309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C9D646A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1D220FAD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7580" w:rsidRPr="00177580" w14:paraId="07357A1C" w14:textId="77777777" w:rsidTr="00D1128F">
        <w:tc>
          <w:tcPr>
            <w:tcW w:w="1464" w:type="dxa"/>
          </w:tcPr>
          <w:p w14:paraId="6A925EBC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0C494384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71AFE409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03CC193F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7F12F9F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ABCC746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7580" w:rsidRPr="00177580" w14:paraId="735E232C" w14:textId="77777777" w:rsidTr="00D1128F">
        <w:tc>
          <w:tcPr>
            <w:tcW w:w="1464" w:type="dxa"/>
          </w:tcPr>
          <w:p w14:paraId="299A480F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1ECB30A8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74166243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19C49E40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F7C51C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A517E12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998" w:rsidRPr="00177580" w14:paraId="73A6282D" w14:textId="77777777" w:rsidTr="00D1128F">
        <w:tc>
          <w:tcPr>
            <w:tcW w:w="1464" w:type="dxa"/>
          </w:tcPr>
          <w:p w14:paraId="7D783662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07CB40EC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B863FD4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084B744C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1B937A3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998529D" w14:textId="77777777" w:rsidR="00A65998" w:rsidRPr="00177580" w:rsidRDefault="00A65998" w:rsidP="00A65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6029B4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C2CB2D6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 (b) Whether qualified NET/GATE (details should be provided):</w:t>
      </w:r>
    </w:p>
    <w:p w14:paraId="49D58A6B" w14:textId="5A423050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 (c) Awards/ Hono</w:t>
      </w:r>
      <w:r w:rsidR="00872B67" w:rsidRPr="00177580">
        <w:rPr>
          <w:rFonts w:ascii="Times New Roman" w:hAnsi="Times New Roman" w:cs="Times New Roman"/>
        </w:rPr>
        <w:t>u</w:t>
      </w:r>
      <w:r w:rsidRPr="00177580">
        <w:rPr>
          <w:rFonts w:ascii="Times New Roman" w:hAnsi="Times New Roman" w:cs="Times New Roman"/>
        </w:rPr>
        <w:t xml:space="preserve">r </w:t>
      </w:r>
      <w:r w:rsidR="00872B67" w:rsidRPr="00177580">
        <w:rPr>
          <w:rFonts w:ascii="Times New Roman" w:hAnsi="Times New Roman" w:cs="Times New Roman"/>
        </w:rPr>
        <w:t>r</w:t>
      </w:r>
      <w:r w:rsidRPr="00177580">
        <w:rPr>
          <w:rFonts w:ascii="Times New Roman" w:hAnsi="Times New Roman" w:cs="Times New Roman"/>
        </w:rPr>
        <w:t>eceived</w:t>
      </w:r>
    </w:p>
    <w:p w14:paraId="202BFA13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 xml:space="preserve"> (d) Participation in Seminar / Conferences /Workshop</w:t>
      </w:r>
    </w:p>
    <w:p w14:paraId="52255E27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(e) Research Publications (important reprints should be enclosed)</w:t>
      </w:r>
    </w:p>
    <w:p w14:paraId="7E99E14B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9. Have you had any scholarship/fellowship before applying for this award? (If so,</w:t>
      </w:r>
    </w:p>
    <w:p w14:paraId="7065065C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please give details of the scholarship/ fellowship)</w:t>
      </w:r>
    </w:p>
    <w:p w14:paraId="6EB1EB09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10. Title of Ph.D. thesis (for RA position) name of the guide and an abstract of Ph.D. thesis in about 500 words (in a separate sheet as annexure) may be submitted.</w:t>
      </w:r>
    </w:p>
    <w:p w14:paraId="3A929C99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11. Extracurricular activities.</w:t>
      </w:r>
    </w:p>
    <w:p w14:paraId="258E7BD1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lastRenderedPageBreak/>
        <w:t>12. Name and address of three referees not related to the candidate but is aware of the candidate’s work</w:t>
      </w:r>
    </w:p>
    <w:p w14:paraId="6630B96B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1.</w:t>
      </w:r>
    </w:p>
    <w:p w14:paraId="76463C6C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F88F36A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2.</w:t>
      </w:r>
    </w:p>
    <w:p w14:paraId="43EF3733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B256596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3.</w:t>
      </w:r>
    </w:p>
    <w:p w14:paraId="384442B5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DBFE4D5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5BA995E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4B6FEF6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77580">
        <w:rPr>
          <w:rFonts w:ascii="Times New Roman" w:hAnsi="Times New Roman" w:cs="Times New Roman"/>
          <w:b/>
          <w:bCs/>
        </w:rPr>
        <w:t xml:space="preserve">Place: </w:t>
      </w:r>
    </w:p>
    <w:p w14:paraId="529A8AC2" w14:textId="77777777" w:rsidR="00872B67" w:rsidRPr="00177580" w:rsidRDefault="00872B67" w:rsidP="00A65998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DCA05A1" w14:textId="77777777" w:rsidR="00872B67" w:rsidRPr="00177580" w:rsidRDefault="00872B67" w:rsidP="00A65998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A469A1A" w14:textId="77777777" w:rsidR="00872B67" w:rsidRPr="00177580" w:rsidRDefault="00872B67" w:rsidP="00A65998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600A8C" w14:textId="77777777" w:rsidR="00A65998" w:rsidRPr="00177580" w:rsidRDefault="00A65998" w:rsidP="00A65998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77580">
        <w:rPr>
          <w:rFonts w:ascii="Times New Roman" w:hAnsi="Times New Roman" w:cs="Times New Roman"/>
          <w:b/>
          <w:bCs/>
        </w:rPr>
        <w:t xml:space="preserve"> Date:                                                                                          (Signature of the Applicant)</w:t>
      </w:r>
    </w:p>
    <w:p w14:paraId="21929C28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8154FC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7580">
        <w:rPr>
          <w:rFonts w:ascii="Times New Roman" w:hAnsi="Times New Roman" w:cs="Times New Roman"/>
          <w:b/>
          <w:bCs/>
        </w:rPr>
        <w:t>For Office Use Only</w:t>
      </w:r>
    </w:p>
    <w:p w14:paraId="66DE2C3D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2A5FCE5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Application for SERIAL No.:</w:t>
      </w:r>
    </w:p>
    <w:p w14:paraId="7453FDF8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5430848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7A18F4C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4E3C39F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Category:                                                                Date of Receipt of application:</w:t>
      </w:r>
    </w:p>
    <w:p w14:paraId="00D469DB" w14:textId="77777777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C03019E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A61EE46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9FEF881" w14:textId="77777777" w:rsidR="00872B67" w:rsidRPr="00177580" w:rsidRDefault="00872B67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FEDA7C9" w14:textId="6590371E" w:rsidR="00A65998" w:rsidRPr="00177580" w:rsidRDefault="00A65998" w:rsidP="00A6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</w:rPr>
        <w:t>Signature</w:t>
      </w:r>
      <w:r w:rsidR="00872B67" w:rsidRPr="00177580">
        <w:rPr>
          <w:rFonts w:ascii="Times New Roman" w:hAnsi="Times New Roman" w:cs="Times New Roman"/>
        </w:rPr>
        <w:t>:</w:t>
      </w:r>
    </w:p>
    <w:p w14:paraId="54386F4B" w14:textId="77777777" w:rsidR="0006518C" w:rsidRPr="00177580" w:rsidRDefault="0006518C" w:rsidP="0006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913DED1" w14:textId="41833A00" w:rsidR="004D1B49" w:rsidRPr="00177580" w:rsidRDefault="004D1B49" w:rsidP="0006518C">
      <w:pPr>
        <w:jc w:val="center"/>
        <w:rPr>
          <w:rFonts w:ascii="Times New Roman" w:hAnsi="Times New Roman" w:cs="Times New Roman"/>
        </w:rPr>
      </w:pPr>
    </w:p>
    <w:sectPr w:rsidR="004D1B49" w:rsidRPr="00177580" w:rsidSect="00EC53F2">
      <w:pgSz w:w="11906" w:h="16838" w:code="9"/>
      <w:pgMar w:top="576" w:right="432" w:bottom="28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751B5"/>
    <w:multiLevelType w:val="hybridMultilevel"/>
    <w:tmpl w:val="9AEE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0CA6"/>
    <w:multiLevelType w:val="hybridMultilevel"/>
    <w:tmpl w:val="FB023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08"/>
    <w:rsid w:val="00012C65"/>
    <w:rsid w:val="000218AF"/>
    <w:rsid w:val="0002533D"/>
    <w:rsid w:val="0004770D"/>
    <w:rsid w:val="0006518C"/>
    <w:rsid w:val="000766B4"/>
    <w:rsid w:val="000A0EA7"/>
    <w:rsid w:val="000D0E87"/>
    <w:rsid w:val="000D3B45"/>
    <w:rsid w:val="00100464"/>
    <w:rsid w:val="00107D41"/>
    <w:rsid w:val="001134CE"/>
    <w:rsid w:val="00120315"/>
    <w:rsid w:val="00126CC8"/>
    <w:rsid w:val="00177580"/>
    <w:rsid w:val="001A7B03"/>
    <w:rsid w:val="001B7EE5"/>
    <w:rsid w:val="001C30AB"/>
    <w:rsid w:val="001E4971"/>
    <w:rsid w:val="00246C63"/>
    <w:rsid w:val="00252F8D"/>
    <w:rsid w:val="002755AB"/>
    <w:rsid w:val="002909CB"/>
    <w:rsid w:val="002A6D2F"/>
    <w:rsid w:val="002D0DDC"/>
    <w:rsid w:val="002F2562"/>
    <w:rsid w:val="00303BCF"/>
    <w:rsid w:val="00351584"/>
    <w:rsid w:val="00356549"/>
    <w:rsid w:val="00366480"/>
    <w:rsid w:val="003D3120"/>
    <w:rsid w:val="003E1215"/>
    <w:rsid w:val="00466B76"/>
    <w:rsid w:val="00492313"/>
    <w:rsid w:val="004A6BA9"/>
    <w:rsid w:val="004A743B"/>
    <w:rsid w:val="004B715E"/>
    <w:rsid w:val="004C20F3"/>
    <w:rsid w:val="004D1B49"/>
    <w:rsid w:val="004F41A2"/>
    <w:rsid w:val="004F790D"/>
    <w:rsid w:val="005033A4"/>
    <w:rsid w:val="00531BA3"/>
    <w:rsid w:val="005432A2"/>
    <w:rsid w:val="005479F2"/>
    <w:rsid w:val="005D3468"/>
    <w:rsid w:val="005D753A"/>
    <w:rsid w:val="005F511F"/>
    <w:rsid w:val="006B0AE1"/>
    <w:rsid w:val="006B3499"/>
    <w:rsid w:val="006F717E"/>
    <w:rsid w:val="00705C72"/>
    <w:rsid w:val="00722B19"/>
    <w:rsid w:val="0073196F"/>
    <w:rsid w:val="007612CC"/>
    <w:rsid w:val="00762F25"/>
    <w:rsid w:val="007B2A92"/>
    <w:rsid w:val="007B72DF"/>
    <w:rsid w:val="007D081C"/>
    <w:rsid w:val="007E0DDB"/>
    <w:rsid w:val="007E4408"/>
    <w:rsid w:val="008253FE"/>
    <w:rsid w:val="00860E1E"/>
    <w:rsid w:val="008644A6"/>
    <w:rsid w:val="00872B67"/>
    <w:rsid w:val="00894FDD"/>
    <w:rsid w:val="008C7CA7"/>
    <w:rsid w:val="008F72C6"/>
    <w:rsid w:val="009044C7"/>
    <w:rsid w:val="009158E0"/>
    <w:rsid w:val="00961972"/>
    <w:rsid w:val="00995D11"/>
    <w:rsid w:val="009A0E4E"/>
    <w:rsid w:val="009D4515"/>
    <w:rsid w:val="00A65998"/>
    <w:rsid w:val="00AA7FCE"/>
    <w:rsid w:val="00AC2263"/>
    <w:rsid w:val="00AD0A23"/>
    <w:rsid w:val="00AE4B57"/>
    <w:rsid w:val="00B15AB0"/>
    <w:rsid w:val="00B569C2"/>
    <w:rsid w:val="00B56F19"/>
    <w:rsid w:val="00B76B17"/>
    <w:rsid w:val="00B85DD7"/>
    <w:rsid w:val="00BB1BF4"/>
    <w:rsid w:val="00BD473D"/>
    <w:rsid w:val="00C15435"/>
    <w:rsid w:val="00C55E18"/>
    <w:rsid w:val="00C6544B"/>
    <w:rsid w:val="00C73722"/>
    <w:rsid w:val="00CD3262"/>
    <w:rsid w:val="00CF7525"/>
    <w:rsid w:val="00D5230A"/>
    <w:rsid w:val="00D97780"/>
    <w:rsid w:val="00DE1FE3"/>
    <w:rsid w:val="00E259E5"/>
    <w:rsid w:val="00E26E15"/>
    <w:rsid w:val="00E5117E"/>
    <w:rsid w:val="00E5134D"/>
    <w:rsid w:val="00E533FB"/>
    <w:rsid w:val="00E63D5C"/>
    <w:rsid w:val="00E7143A"/>
    <w:rsid w:val="00EC4184"/>
    <w:rsid w:val="00EC53F2"/>
    <w:rsid w:val="00EE6520"/>
    <w:rsid w:val="00F06276"/>
    <w:rsid w:val="00F629D5"/>
    <w:rsid w:val="00F73A2C"/>
    <w:rsid w:val="00F758BC"/>
    <w:rsid w:val="00F803E5"/>
    <w:rsid w:val="00F944F8"/>
    <w:rsid w:val="00FA37C3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FAFA"/>
  <w15:docId w15:val="{E95317A4-BAE2-455D-957C-4604DBBC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408"/>
    <w:rPr>
      <w:color w:val="0000FF" w:themeColor="hyperlink"/>
      <w:u w:val="single"/>
    </w:rPr>
  </w:style>
  <w:style w:type="paragraph" w:customStyle="1" w:styleId="Default">
    <w:name w:val="Default"/>
    <w:rsid w:val="00025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SpacingChar">
    <w:name w:val="No Spacing Char"/>
    <w:link w:val="NoSpacingCharChar"/>
    <w:rsid w:val="0002533D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 w:bidi="as-IN"/>
    </w:rPr>
  </w:style>
  <w:style w:type="character" w:customStyle="1" w:styleId="NoSpacingCharChar">
    <w:name w:val="No Spacing Char Char"/>
    <w:link w:val="NoSpacingChar"/>
    <w:rsid w:val="0002533D"/>
    <w:rPr>
      <w:rFonts w:ascii="Times New Roman" w:eastAsia="SimSun" w:hAnsi="Times New Roman" w:cs="Times New Roman"/>
      <w:sz w:val="28"/>
      <w:szCs w:val="28"/>
      <w:lang w:eastAsia="zh-CN" w:bidi="as-IN"/>
    </w:rPr>
  </w:style>
  <w:style w:type="paragraph" w:styleId="ListParagraph">
    <w:name w:val="List Paragraph"/>
    <w:basedOn w:val="Normal"/>
    <w:uiPriority w:val="34"/>
    <w:qFormat/>
    <w:rsid w:val="004D1B4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E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518C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NABIN</dc:creator>
  <cp:lastModifiedBy>Himadri Das</cp:lastModifiedBy>
  <cp:revision>4</cp:revision>
  <cp:lastPrinted>2020-11-20T19:18:00Z</cp:lastPrinted>
  <dcterms:created xsi:type="dcterms:W3CDTF">2020-11-20T19:18:00Z</dcterms:created>
  <dcterms:modified xsi:type="dcterms:W3CDTF">2020-11-20T20:36:00Z</dcterms:modified>
</cp:coreProperties>
</file>